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65F" w:rsidRDefault="00B9765F" w:rsidP="00B9765F">
      <w:pPr>
        <w:spacing w:line="25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TEME ZA ZAVRŠNI RAD – EKONOMISTI </w:t>
      </w:r>
      <w:r w:rsidR="006A3E5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ŠK.G. 2022./2023.</w:t>
      </w:r>
    </w:p>
    <w:p w:rsidR="00B9765F" w:rsidRDefault="00B9765F" w:rsidP="00B9765F">
      <w:pPr>
        <w:spacing w:line="252" w:lineRule="auto"/>
        <w:rPr>
          <w:sz w:val="28"/>
          <w:szCs w:val="28"/>
        </w:rPr>
      </w:pPr>
    </w:p>
    <w:p w:rsidR="00B9765F" w:rsidRDefault="00B9765F" w:rsidP="00B9765F">
      <w:pPr>
        <w:spacing w:line="252" w:lineRule="auto"/>
        <w:rPr>
          <w:sz w:val="28"/>
          <w:szCs w:val="28"/>
        </w:rPr>
      </w:pPr>
    </w:p>
    <w:p w:rsidR="00B9765F" w:rsidRDefault="00B9765F" w:rsidP="00B9765F">
      <w:pPr>
        <w:spacing w:line="252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OBITELJSKI POSAO</w:t>
      </w:r>
    </w:p>
    <w:p w:rsidR="00B9765F" w:rsidRDefault="00560A39" w:rsidP="00B9765F">
      <w:pPr>
        <w:spacing w:after="0" w:line="240" w:lineRule="auto"/>
        <w:rPr>
          <w:rFonts w:eastAsia="Times New Roman"/>
          <w:color w:val="000000"/>
          <w:sz w:val="28"/>
          <w:szCs w:val="28"/>
          <w:lang w:eastAsia="hr-HR"/>
        </w:rPr>
      </w:pPr>
      <w:r>
        <w:rPr>
          <w:rFonts w:eastAsia="Times New Roman"/>
          <w:color w:val="000000"/>
          <w:sz w:val="28"/>
          <w:szCs w:val="28"/>
          <w:lang w:eastAsia="hr-HR"/>
        </w:rPr>
        <w:t xml:space="preserve">      1</w:t>
      </w:r>
      <w:r w:rsidR="00B9765F">
        <w:rPr>
          <w:rFonts w:eastAsia="Times New Roman"/>
          <w:color w:val="000000"/>
          <w:sz w:val="28"/>
          <w:szCs w:val="28"/>
          <w:lang w:eastAsia="hr-HR"/>
        </w:rPr>
        <w:t xml:space="preserve">. </w:t>
      </w:r>
      <w:r w:rsidR="006A3E5C">
        <w:rPr>
          <w:rFonts w:eastAsia="Times New Roman"/>
          <w:color w:val="000000"/>
          <w:sz w:val="28"/>
          <w:szCs w:val="28"/>
          <w:lang w:eastAsia="hr-HR"/>
        </w:rPr>
        <w:t xml:space="preserve"> </w:t>
      </w:r>
      <w:r w:rsidR="00B9765F">
        <w:rPr>
          <w:rFonts w:eastAsia="Times New Roman"/>
          <w:color w:val="000000"/>
          <w:sz w:val="28"/>
          <w:szCs w:val="28"/>
          <w:lang w:eastAsia="hr-HR"/>
        </w:rPr>
        <w:t>Obiteljski posao na primjeru poznatog obiteljskog posla</w:t>
      </w:r>
    </w:p>
    <w:p w:rsidR="00B9765F" w:rsidRDefault="00B9765F" w:rsidP="00B9765F">
      <w:pPr>
        <w:spacing w:after="0" w:line="240" w:lineRule="auto"/>
        <w:rPr>
          <w:rFonts w:eastAsia="Times New Roman"/>
          <w:b/>
          <w:color w:val="000000"/>
          <w:sz w:val="28"/>
          <w:szCs w:val="28"/>
          <w:lang w:eastAsia="hr-HR"/>
        </w:rPr>
      </w:pPr>
      <w:r>
        <w:rPr>
          <w:rFonts w:eastAsia="Times New Roman"/>
          <w:color w:val="000000"/>
          <w:sz w:val="28"/>
          <w:szCs w:val="28"/>
          <w:lang w:eastAsia="hr-HR"/>
        </w:rPr>
        <w:t xml:space="preserve">           </w:t>
      </w:r>
      <w:r w:rsidR="006A3E5C">
        <w:rPr>
          <w:rFonts w:eastAsia="Times New Roman"/>
          <w:color w:val="000000"/>
          <w:sz w:val="28"/>
          <w:szCs w:val="28"/>
          <w:lang w:eastAsia="hr-HR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hr-HR"/>
        </w:rPr>
        <w:t xml:space="preserve">s dugogodišnjom tradicijom </w:t>
      </w:r>
    </w:p>
    <w:p w:rsidR="00B9765F" w:rsidRDefault="00560A39" w:rsidP="00B9765F">
      <w:pPr>
        <w:spacing w:after="0" w:line="240" w:lineRule="auto"/>
        <w:rPr>
          <w:rFonts w:eastAsia="Times New Roman"/>
          <w:color w:val="000000"/>
          <w:sz w:val="28"/>
          <w:szCs w:val="28"/>
          <w:lang w:eastAsia="hr-HR"/>
        </w:rPr>
      </w:pPr>
      <w:r>
        <w:rPr>
          <w:rFonts w:eastAsia="Times New Roman"/>
          <w:color w:val="000000"/>
          <w:sz w:val="28"/>
          <w:szCs w:val="28"/>
          <w:lang w:eastAsia="hr-HR"/>
        </w:rPr>
        <w:t xml:space="preserve">      2</w:t>
      </w:r>
      <w:r w:rsidR="00B9765F">
        <w:rPr>
          <w:rFonts w:eastAsia="Times New Roman"/>
          <w:color w:val="000000"/>
          <w:sz w:val="28"/>
          <w:szCs w:val="28"/>
          <w:lang w:eastAsia="hr-HR"/>
        </w:rPr>
        <w:t xml:space="preserve">. </w:t>
      </w:r>
      <w:r w:rsidR="006A3E5C">
        <w:rPr>
          <w:rFonts w:eastAsia="Times New Roman"/>
          <w:color w:val="000000"/>
          <w:sz w:val="28"/>
          <w:szCs w:val="28"/>
          <w:lang w:eastAsia="hr-HR"/>
        </w:rPr>
        <w:t xml:space="preserve">  </w:t>
      </w:r>
      <w:r w:rsidR="00B9765F">
        <w:rPr>
          <w:rFonts w:eastAsia="Times New Roman"/>
          <w:color w:val="000000"/>
          <w:sz w:val="28"/>
          <w:szCs w:val="28"/>
          <w:lang w:eastAsia="hr-HR"/>
        </w:rPr>
        <w:t>Obilježja maloga obiteljskog posla</w:t>
      </w:r>
    </w:p>
    <w:p w:rsidR="00B9765F" w:rsidRDefault="00560A39" w:rsidP="00B9765F">
      <w:pPr>
        <w:spacing w:after="0" w:line="240" w:lineRule="auto"/>
        <w:rPr>
          <w:rFonts w:eastAsia="Times New Roman"/>
          <w:color w:val="000000"/>
          <w:sz w:val="28"/>
          <w:szCs w:val="28"/>
          <w:lang w:eastAsia="hr-HR"/>
        </w:rPr>
      </w:pPr>
      <w:r>
        <w:rPr>
          <w:rFonts w:eastAsia="Times New Roman"/>
          <w:color w:val="000000"/>
          <w:sz w:val="28"/>
          <w:szCs w:val="28"/>
          <w:lang w:eastAsia="hr-HR"/>
        </w:rPr>
        <w:t xml:space="preserve">      3</w:t>
      </w:r>
      <w:r w:rsidR="00B9765F">
        <w:rPr>
          <w:rFonts w:eastAsia="Times New Roman"/>
          <w:color w:val="000000"/>
          <w:sz w:val="28"/>
          <w:szCs w:val="28"/>
          <w:lang w:eastAsia="hr-HR"/>
        </w:rPr>
        <w:t>.    Slobodna tema</w:t>
      </w:r>
    </w:p>
    <w:p w:rsidR="00B9765F" w:rsidRDefault="00B9765F" w:rsidP="00B9765F">
      <w:pPr>
        <w:spacing w:after="0" w:line="240" w:lineRule="auto"/>
        <w:rPr>
          <w:rFonts w:eastAsia="Times New Roman"/>
          <w:color w:val="000000"/>
          <w:sz w:val="28"/>
          <w:szCs w:val="28"/>
          <w:lang w:eastAsia="hr-HR"/>
        </w:rPr>
      </w:pPr>
    </w:p>
    <w:p w:rsidR="00B9765F" w:rsidRDefault="00B9765F" w:rsidP="00B9765F">
      <w:pPr>
        <w:spacing w:line="252" w:lineRule="auto"/>
        <w:rPr>
          <w:rFonts w:ascii="Verdana" w:eastAsia="Times New Roman" w:hAnsi="Verdana"/>
          <w:color w:val="000000"/>
          <w:sz w:val="24"/>
          <w:szCs w:val="24"/>
          <w:lang w:eastAsia="hr-HR"/>
        </w:rPr>
      </w:pPr>
    </w:p>
    <w:p w:rsidR="00B9765F" w:rsidRDefault="00B9765F" w:rsidP="00B9765F">
      <w:pPr>
        <w:spacing w:line="252" w:lineRule="auto"/>
        <w:rPr>
          <w:rFonts w:ascii="Verdana" w:eastAsia="Times New Roman" w:hAnsi="Verdana"/>
          <w:b/>
          <w:color w:val="000000"/>
          <w:sz w:val="24"/>
          <w:szCs w:val="24"/>
          <w:lang w:eastAsia="hr-HR"/>
        </w:rPr>
      </w:pPr>
      <w:r>
        <w:rPr>
          <w:rFonts w:ascii="Verdana" w:eastAsia="Times New Roman" w:hAnsi="Verdana"/>
          <w:b/>
          <w:color w:val="000000"/>
          <w:sz w:val="24"/>
          <w:szCs w:val="24"/>
          <w:lang w:eastAsia="hr-HR"/>
        </w:rPr>
        <w:t>POSLOVNE KOMUNIKACIJE</w:t>
      </w:r>
    </w:p>
    <w:p w:rsidR="00B9765F" w:rsidRDefault="00B9765F" w:rsidP="00B9765F">
      <w:pPr>
        <w:pStyle w:val="Odlomakpopisa"/>
        <w:numPr>
          <w:ilvl w:val="0"/>
          <w:numId w:val="1"/>
        </w:numPr>
        <w:spacing w:after="0" w:line="240" w:lineRule="auto"/>
        <w:rPr>
          <w:sz w:val="28"/>
          <w:szCs w:val="28"/>
          <w:lang w:eastAsia="hr-HR"/>
        </w:rPr>
      </w:pPr>
      <w:r>
        <w:rPr>
          <w:sz w:val="28"/>
          <w:szCs w:val="28"/>
          <w:lang w:eastAsia="hr-HR"/>
        </w:rPr>
        <w:t>Postanak i razvoj poslovnoga dopisivanja (poslovne komunikacije)</w:t>
      </w:r>
    </w:p>
    <w:p w:rsidR="00B9765F" w:rsidRDefault="00B9765F" w:rsidP="00B9765F">
      <w:pPr>
        <w:pStyle w:val="Odlomakpopisa"/>
        <w:numPr>
          <w:ilvl w:val="0"/>
          <w:numId w:val="1"/>
        </w:numPr>
        <w:spacing w:after="0" w:line="240" w:lineRule="auto"/>
        <w:rPr>
          <w:sz w:val="28"/>
          <w:szCs w:val="28"/>
          <w:lang w:eastAsia="hr-HR"/>
        </w:rPr>
      </w:pPr>
      <w:r>
        <w:rPr>
          <w:sz w:val="28"/>
          <w:szCs w:val="28"/>
          <w:lang w:eastAsia="hr-HR"/>
        </w:rPr>
        <w:t>Komunikacija u poslovnoj organizaciji</w:t>
      </w:r>
    </w:p>
    <w:p w:rsidR="00B9765F" w:rsidRDefault="00B9765F" w:rsidP="00B9765F">
      <w:pPr>
        <w:pStyle w:val="Odlomakpopisa"/>
        <w:numPr>
          <w:ilvl w:val="0"/>
          <w:numId w:val="1"/>
        </w:numPr>
        <w:spacing w:after="0" w:line="240" w:lineRule="auto"/>
        <w:rPr>
          <w:sz w:val="28"/>
          <w:szCs w:val="28"/>
          <w:lang w:eastAsia="hr-HR"/>
        </w:rPr>
      </w:pPr>
      <w:r>
        <w:rPr>
          <w:sz w:val="28"/>
          <w:szCs w:val="28"/>
          <w:lang w:eastAsia="hr-HR"/>
        </w:rPr>
        <w:t>Upravljanje komunikacijom u poslovnoj organizaciji</w:t>
      </w:r>
    </w:p>
    <w:p w:rsidR="00B9765F" w:rsidRPr="004D7C99" w:rsidRDefault="004D7C99" w:rsidP="00B9765F">
      <w:pPr>
        <w:pStyle w:val="Odlomakpopisa"/>
        <w:numPr>
          <w:ilvl w:val="0"/>
          <w:numId w:val="1"/>
        </w:numPr>
        <w:spacing w:after="0" w:line="240" w:lineRule="auto"/>
        <w:rPr>
          <w:sz w:val="28"/>
          <w:szCs w:val="28"/>
          <w:lang w:eastAsia="hr-HR"/>
        </w:rPr>
      </w:pPr>
      <w:r w:rsidRPr="004D7C99">
        <w:rPr>
          <w:sz w:val="28"/>
          <w:szCs w:val="28"/>
          <w:lang w:eastAsia="hr-HR"/>
        </w:rPr>
        <w:t xml:space="preserve">Poslovni sastanci – priprema i organizacija                   </w:t>
      </w:r>
    </w:p>
    <w:p w:rsidR="00B9765F" w:rsidRDefault="00B9765F" w:rsidP="00B9765F">
      <w:pPr>
        <w:pStyle w:val="Odlomakpopisa"/>
        <w:numPr>
          <w:ilvl w:val="0"/>
          <w:numId w:val="1"/>
        </w:numPr>
        <w:spacing w:after="0" w:line="240" w:lineRule="auto"/>
        <w:rPr>
          <w:sz w:val="28"/>
          <w:szCs w:val="28"/>
          <w:lang w:eastAsia="hr-HR"/>
        </w:rPr>
      </w:pPr>
      <w:r>
        <w:rPr>
          <w:sz w:val="28"/>
          <w:szCs w:val="28"/>
          <w:lang w:eastAsia="hr-HR"/>
        </w:rPr>
        <w:t>Slobodna tema</w:t>
      </w:r>
    </w:p>
    <w:p w:rsidR="00B9765F" w:rsidRDefault="00B9765F" w:rsidP="00B9765F">
      <w:pPr>
        <w:spacing w:after="0" w:line="240" w:lineRule="auto"/>
        <w:ind w:left="360"/>
        <w:rPr>
          <w:sz w:val="28"/>
          <w:szCs w:val="28"/>
          <w:lang w:eastAsia="hr-HR"/>
        </w:rPr>
      </w:pPr>
    </w:p>
    <w:p w:rsidR="00B9765F" w:rsidRDefault="00B9765F" w:rsidP="00B9765F">
      <w:pPr>
        <w:spacing w:after="0" w:line="240" w:lineRule="auto"/>
        <w:rPr>
          <w:sz w:val="28"/>
          <w:szCs w:val="28"/>
          <w:lang w:eastAsia="hr-HR"/>
        </w:rPr>
      </w:pPr>
    </w:p>
    <w:p w:rsidR="00B9765F" w:rsidRDefault="00B9765F" w:rsidP="00B9765F">
      <w:pPr>
        <w:spacing w:line="252" w:lineRule="auto"/>
        <w:rPr>
          <w:sz w:val="28"/>
          <w:szCs w:val="28"/>
          <w:lang w:eastAsia="hr-HR"/>
        </w:rPr>
      </w:pPr>
    </w:p>
    <w:p w:rsidR="00B9765F" w:rsidRDefault="00B9765F" w:rsidP="00B9765F">
      <w:pPr>
        <w:spacing w:line="252" w:lineRule="auto"/>
        <w:rPr>
          <w:rFonts w:ascii="Verdana" w:eastAsia="Times New Roman" w:hAnsi="Verdana"/>
          <w:b/>
          <w:color w:val="000000"/>
          <w:sz w:val="24"/>
          <w:szCs w:val="24"/>
          <w:lang w:eastAsia="hr-HR"/>
        </w:rPr>
      </w:pPr>
      <w:r>
        <w:rPr>
          <w:rFonts w:ascii="Verdana" w:eastAsia="Times New Roman" w:hAnsi="Verdana"/>
          <w:b/>
          <w:color w:val="000000"/>
          <w:sz w:val="24"/>
          <w:szCs w:val="24"/>
          <w:lang w:eastAsia="hr-HR"/>
        </w:rPr>
        <w:t>KOMUNIKACIJSKO PREZENTACIJSKE VJEŠTINE</w:t>
      </w:r>
    </w:p>
    <w:p w:rsidR="00B9765F" w:rsidRPr="00B9765F" w:rsidRDefault="00B9765F" w:rsidP="00B9765F">
      <w:pPr>
        <w:spacing w:after="0" w:line="240" w:lineRule="auto"/>
        <w:rPr>
          <w:sz w:val="28"/>
          <w:szCs w:val="28"/>
          <w:lang w:eastAsia="hr-HR"/>
        </w:rPr>
      </w:pPr>
      <w:r>
        <w:rPr>
          <w:sz w:val="28"/>
          <w:szCs w:val="28"/>
          <w:lang w:eastAsia="hr-HR"/>
        </w:rPr>
        <w:t>1</w:t>
      </w:r>
      <w:r w:rsidRPr="00B9765F">
        <w:rPr>
          <w:sz w:val="28"/>
          <w:szCs w:val="28"/>
          <w:lang w:eastAsia="hr-HR"/>
        </w:rPr>
        <w:t>.</w:t>
      </w:r>
      <w:r w:rsidR="006A3E5C">
        <w:rPr>
          <w:sz w:val="28"/>
          <w:szCs w:val="28"/>
          <w:lang w:eastAsia="hr-HR"/>
        </w:rPr>
        <w:t xml:space="preserve">  </w:t>
      </w:r>
      <w:r w:rsidRPr="00B9765F">
        <w:rPr>
          <w:sz w:val="28"/>
          <w:szCs w:val="28"/>
          <w:lang w:eastAsia="hr-HR"/>
        </w:rPr>
        <w:t>Poslovno pregovaranje</w:t>
      </w:r>
    </w:p>
    <w:p w:rsidR="00B9765F" w:rsidRDefault="00B9765F" w:rsidP="00B9765F">
      <w:pPr>
        <w:spacing w:after="0" w:line="240" w:lineRule="auto"/>
        <w:rPr>
          <w:sz w:val="28"/>
          <w:szCs w:val="28"/>
          <w:lang w:eastAsia="hr-HR"/>
        </w:rPr>
      </w:pPr>
      <w:r w:rsidRPr="00B9765F">
        <w:rPr>
          <w:sz w:val="28"/>
          <w:szCs w:val="28"/>
          <w:lang w:eastAsia="hr-HR"/>
        </w:rPr>
        <w:t>2.</w:t>
      </w:r>
      <w:r w:rsidR="006A3E5C">
        <w:rPr>
          <w:sz w:val="28"/>
          <w:szCs w:val="28"/>
          <w:lang w:eastAsia="hr-HR"/>
        </w:rPr>
        <w:t xml:space="preserve">  </w:t>
      </w:r>
      <w:r w:rsidRPr="00B9765F">
        <w:rPr>
          <w:sz w:val="28"/>
          <w:szCs w:val="28"/>
          <w:lang w:eastAsia="hr-HR"/>
        </w:rPr>
        <w:t>Prezentacija i prezentiranje</w:t>
      </w:r>
    </w:p>
    <w:p w:rsidR="00B9765F" w:rsidRPr="00B9765F" w:rsidRDefault="00B9765F" w:rsidP="00B9765F">
      <w:pPr>
        <w:spacing w:after="0" w:line="240" w:lineRule="auto"/>
        <w:rPr>
          <w:sz w:val="28"/>
          <w:szCs w:val="28"/>
          <w:lang w:eastAsia="hr-HR"/>
        </w:rPr>
      </w:pPr>
      <w:r>
        <w:rPr>
          <w:sz w:val="28"/>
          <w:szCs w:val="28"/>
          <w:lang w:eastAsia="hr-HR"/>
        </w:rPr>
        <w:t xml:space="preserve">3. </w:t>
      </w:r>
      <w:r w:rsidR="006A3E5C">
        <w:rPr>
          <w:sz w:val="28"/>
          <w:szCs w:val="28"/>
          <w:lang w:eastAsia="hr-HR"/>
        </w:rPr>
        <w:t xml:space="preserve"> </w:t>
      </w:r>
      <w:r>
        <w:rPr>
          <w:sz w:val="28"/>
          <w:szCs w:val="28"/>
          <w:lang w:eastAsia="hr-HR"/>
        </w:rPr>
        <w:t>Govorna prezentacija</w:t>
      </w:r>
    </w:p>
    <w:p w:rsidR="00B9765F" w:rsidRDefault="00B9765F" w:rsidP="00B9765F">
      <w:pPr>
        <w:spacing w:after="0" w:line="240" w:lineRule="auto"/>
        <w:rPr>
          <w:b/>
          <w:sz w:val="28"/>
          <w:szCs w:val="28"/>
          <w:lang w:eastAsia="hr-HR"/>
        </w:rPr>
      </w:pPr>
      <w:r>
        <w:rPr>
          <w:sz w:val="28"/>
          <w:szCs w:val="28"/>
          <w:lang w:eastAsia="hr-HR"/>
        </w:rPr>
        <w:t>4.</w:t>
      </w:r>
      <w:r w:rsidR="006A3E5C">
        <w:rPr>
          <w:sz w:val="28"/>
          <w:szCs w:val="28"/>
          <w:lang w:eastAsia="hr-HR"/>
        </w:rPr>
        <w:t xml:space="preserve">  </w:t>
      </w:r>
      <w:r>
        <w:rPr>
          <w:sz w:val="28"/>
          <w:szCs w:val="28"/>
          <w:lang w:eastAsia="hr-HR"/>
        </w:rPr>
        <w:t>Neverbalna komuni</w:t>
      </w:r>
      <w:r w:rsidR="00B377CD">
        <w:rPr>
          <w:sz w:val="28"/>
          <w:szCs w:val="28"/>
          <w:lang w:eastAsia="hr-HR"/>
        </w:rPr>
        <w:t>kacija –</w:t>
      </w:r>
      <w:proofErr w:type="spellStart"/>
      <w:r w:rsidR="00B377CD">
        <w:rPr>
          <w:sz w:val="28"/>
          <w:szCs w:val="28"/>
          <w:lang w:eastAsia="hr-HR"/>
        </w:rPr>
        <w:t>Proksemičko</w:t>
      </w:r>
      <w:proofErr w:type="spellEnd"/>
      <w:r w:rsidR="00B377CD">
        <w:rPr>
          <w:sz w:val="28"/>
          <w:szCs w:val="28"/>
          <w:lang w:eastAsia="hr-HR"/>
        </w:rPr>
        <w:t xml:space="preserve"> znakovlje </w:t>
      </w:r>
    </w:p>
    <w:p w:rsidR="00B9765F" w:rsidRDefault="00B9765F" w:rsidP="00B9765F">
      <w:pPr>
        <w:pStyle w:val="Bezproreda"/>
        <w:rPr>
          <w:sz w:val="28"/>
          <w:szCs w:val="28"/>
        </w:rPr>
      </w:pPr>
      <w:r>
        <w:rPr>
          <w:sz w:val="28"/>
          <w:szCs w:val="28"/>
          <w:lang w:eastAsia="hr-HR"/>
        </w:rPr>
        <w:t xml:space="preserve">5. </w:t>
      </w:r>
      <w:r w:rsidR="006A3E5C">
        <w:rPr>
          <w:sz w:val="28"/>
          <w:szCs w:val="28"/>
          <w:lang w:eastAsia="hr-HR"/>
        </w:rPr>
        <w:t xml:space="preserve"> </w:t>
      </w:r>
      <w:r>
        <w:rPr>
          <w:sz w:val="28"/>
          <w:szCs w:val="28"/>
        </w:rPr>
        <w:t xml:space="preserve">Stvaranje i održavanje uspješne prezentacije </w:t>
      </w:r>
    </w:p>
    <w:p w:rsidR="00B9765F" w:rsidRDefault="00B9765F" w:rsidP="00B9765F">
      <w:pPr>
        <w:pStyle w:val="Bezproreda"/>
        <w:rPr>
          <w:sz w:val="28"/>
          <w:szCs w:val="28"/>
        </w:rPr>
      </w:pPr>
      <w:r>
        <w:rPr>
          <w:sz w:val="28"/>
          <w:szCs w:val="28"/>
          <w:lang w:eastAsia="hr-HR"/>
        </w:rPr>
        <w:t xml:space="preserve">6. </w:t>
      </w:r>
      <w:r w:rsidR="006A3E5C">
        <w:rPr>
          <w:sz w:val="28"/>
          <w:szCs w:val="28"/>
          <w:lang w:eastAsia="hr-HR"/>
        </w:rPr>
        <w:t xml:space="preserve"> </w:t>
      </w:r>
      <w:r>
        <w:rPr>
          <w:sz w:val="28"/>
          <w:szCs w:val="28"/>
          <w:lang w:eastAsia="hr-HR"/>
        </w:rPr>
        <w:t>Kulturološke razlike u poslovnoj komunikaciji</w:t>
      </w:r>
    </w:p>
    <w:p w:rsidR="00B9765F" w:rsidRDefault="00B04EF7" w:rsidP="00B9765F">
      <w:pPr>
        <w:pStyle w:val="Bezproreda"/>
        <w:rPr>
          <w:sz w:val="28"/>
          <w:szCs w:val="28"/>
          <w:lang w:eastAsia="hr-HR"/>
        </w:rPr>
      </w:pPr>
      <w:r>
        <w:rPr>
          <w:sz w:val="28"/>
          <w:szCs w:val="28"/>
          <w:lang w:eastAsia="hr-HR"/>
        </w:rPr>
        <w:t>7</w:t>
      </w:r>
      <w:r w:rsidR="00B9765F">
        <w:rPr>
          <w:sz w:val="28"/>
          <w:szCs w:val="28"/>
          <w:lang w:eastAsia="hr-HR"/>
        </w:rPr>
        <w:t xml:space="preserve">. </w:t>
      </w:r>
      <w:r w:rsidR="006A3E5C">
        <w:rPr>
          <w:sz w:val="28"/>
          <w:szCs w:val="28"/>
          <w:lang w:eastAsia="hr-HR"/>
        </w:rPr>
        <w:t xml:space="preserve"> </w:t>
      </w:r>
      <w:r w:rsidR="00B9765F">
        <w:rPr>
          <w:sz w:val="28"/>
          <w:szCs w:val="28"/>
          <w:lang w:eastAsia="hr-HR"/>
        </w:rPr>
        <w:t>Slobodna tema</w:t>
      </w:r>
    </w:p>
    <w:p w:rsidR="00B9765F" w:rsidRDefault="00B9765F" w:rsidP="00B9765F">
      <w:pPr>
        <w:spacing w:after="0" w:line="240" w:lineRule="auto"/>
        <w:rPr>
          <w:b/>
          <w:sz w:val="28"/>
          <w:szCs w:val="28"/>
          <w:lang w:eastAsia="hr-HR"/>
        </w:rPr>
      </w:pPr>
    </w:p>
    <w:p w:rsidR="00B9765F" w:rsidRDefault="00B9765F" w:rsidP="00B9765F">
      <w:pPr>
        <w:spacing w:after="0" w:line="240" w:lineRule="auto"/>
        <w:rPr>
          <w:sz w:val="28"/>
          <w:szCs w:val="28"/>
        </w:rPr>
      </w:pPr>
    </w:p>
    <w:p w:rsidR="00B9765F" w:rsidRDefault="00B9765F" w:rsidP="00B9765F">
      <w:pPr>
        <w:spacing w:after="0" w:line="240" w:lineRule="auto"/>
        <w:rPr>
          <w:sz w:val="28"/>
          <w:szCs w:val="28"/>
        </w:rPr>
      </w:pPr>
    </w:p>
    <w:p w:rsidR="00B9765F" w:rsidRDefault="00B9765F" w:rsidP="00B9765F">
      <w:pPr>
        <w:spacing w:after="0" w:line="240" w:lineRule="auto"/>
        <w:rPr>
          <w:sz w:val="28"/>
          <w:szCs w:val="28"/>
        </w:rPr>
      </w:pPr>
    </w:p>
    <w:p w:rsidR="00B9765F" w:rsidRDefault="00B9765F" w:rsidP="00B9765F">
      <w:pPr>
        <w:spacing w:after="0" w:line="240" w:lineRule="auto"/>
        <w:rPr>
          <w:sz w:val="28"/>
          <w:szCs w:val="28"/>
        </w:rPr>
      </w:pPr>
    </w:p>
    <w:p w:rsidR="00B9765F" w:rsidRDefault="00B9765F" w:rsidP="00B9765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Mentorica:</w:t>
      </w:r>
    </w:p>
    <w:p w:rsidR="00B9765F" w:rsidRDefault="00B9765F" w:rsidP="00B9765F">
      <w:pPr>
        <w:spacing w:after="0" w:line="240" w:lineRule="auto"/>
      </w:pPr>
      <w:r>
        <w:rPr>
          <w:sz w:val="28"/>
          <w:szCs w:val="28"/>
        </w:rPr>
        <w:t xml:space="preserve">Štefanija Zagorščak, </w:t>
      </w:r>
      <w:proofErr w:type="spellStart"/>
      <w:r>
        <w:rPr>
          <w:sz w:val="28"/>
          <w:szCs w:val="28"/>
        </w:rPr>
        <w:t>dipl.oec</w:t>
      </w:r>
      <w:proofErr w:type="spellEnd"/>
      <w:r>
        <w:rPr>
          <w:sz w:val="28"/>
          <w:szCs w:val="28"/>
        </w:rPr>
        <w:t>.</w:t>
      </w:r>
    </w:p>
    <w:p w:rsidR="00B9765F" w:rsidRDefault="00B9765F" w:rsidP="00B9765F"/>
    <w:p w:rsidR="009A3B83" w:rsidRDefault="009A3B83">
      <w:bookmarkStart w:id="0" w:name="_GoBack"/>
      <w:bookmarkEnd w:id="0"/>
    </w:p>
    <w:sectPr w:rsidR="009A3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A5761"/>
    <w:multiLevelType w:val="hybridMultilevel"/>
    <w:tmpl w:val="B3543B18"/>
    <w:lvl w:ilvl="0" w:tplc="89BEB5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F3D600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466C18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1B54E3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9D4AA1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4BA0B6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DB9CA9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728266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3A8461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1" w15:restartNumberingAfterBreak="0">
    <w:nsid w:val="53B3389B"/>
    <w:multiLevelType w:val="hybridMultilevel"/>
    <w:tmpl w:val="54D26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76299"/>
    <w:multiLevelType w:val="hybridMultilevel"/>
    <w:tmpl w:val="3DE006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27D70"/>
    <w:multiLevelType w:val="hybridMultilevel"/>
    <w:tmpl w:val="7ADE1C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F627F"/>
    <w:multiLevelType w:val="hybridMultilevel"/>
    <w:tmpl w:val="53E4EB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65F"/>
    <w:rsid w:val="001016FD"/>
    <w:rsid w:val="00452C84"/>
    <w:rsid w:val="004D7C99"/>
    <w:rsid w:val="00560A39"/>
    <w:rsid w:val="006A3E5C"/>
    <w:rsid w:val="009A3B83"/>
    <w:rsid w:val="00B04EF7"/>
    <w:rsid w:val="00B26C0A"/>
    <w:rsid w:val="00B377CD"/>
    <w:rsid w:val="00B9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3B3AF-A5C7-4696-886B-03238317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765F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9765F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B97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1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3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Iskra</cp:lastModifiedBy>
  <cp:revision>2</cp:revision>
  <dcterms:created xsi:type="dcterms:W3CDTF">2022-10-20T07:59:00Z</dcterms:created>
  <dcterms:modified xsi:type="dcterms:W3CDTF">2022-10-20T07:59:00Z</dcterms:modified>
</cp:coreProperties>
</file>